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ECFDD" w14:textId="77777777" w:rsidR="00B11F98" w:rsidRPr="00B11F98" w:rsidRDefault="00B11F98" w:rsidP="00B11F98">
      <w:pPr>
        <w:rPr>
          <w:rFonts w:cstheme="minorHAnsi"/>
          <w:b/>
          <w:noProof/>
          <w:color w:val="17365D" w:themeColor="text2" w:themeShade="BF"/>
        </w:rPr>
      </w:pPr>
      <w:r w:rsidRPr="00B11F98">
        <w:rPr>
          <w:rFonts w:cstheme="minorHAnsi"/>
          <w:b/>
          <w:noProof/>
          <w:color w:val="17365D" w:themeColor="text2" w:themeShade="BF"/>
        </w:rPr>
        <w:t>ΕΛΛΗΝΙΚΗ ΔΗΜΟΚΡΑΤΙΑ</w:t>
      </w:r>
    </w:p>
    <w:p w14:paraId="2FD93C82" w14:textId="33410A3D" w:rsidR="00B11F98" w:rsidRPr="00B11F98" w:rsidRDefault="00B11F98" w:rsidP="00B11F98">
      <w:pPr>
        <w:pStyle w:val="a5"/>
        <w:rPr>
          <w:b/>
        </w:rPr>
      </w:pPr>
      <w:r w:rsidRPr="00B11F98">
        <w:rPr>
          <w:noProof/>
        </w:rPr>
        <w:drawing>
          <wp:inline distT="0" distB="0" distL="0" distR="0" wp14:anchorId="647D0CDB" wp14:editId="2C631230">
            <wp:extent cx="2399921" cy="419100"/>
            <wp:effectExtent l="0" t="0" r="635" b="0"/>
            <wp:docPr id="1" name="Εικόνα 1" descr="F:\UOWM-logo-g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OWM-logo-gr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3357" cy="423193"/>
                    </a:xfrm>
                    <a:prstGeom prst="rect">
                      <a:avLst/>
                    </a:prstGeom>
                    <a:noFill/>
                    <a:ln>
                      <a:noFill/>
                    </a:ln>
                  </pic:spPr>
                </pic:pic>
              </a:graphicData>
            </a:graphic>
          </wp:inline>
        </w:drawing>
      </w:r>
      <w:r w:rsidRPr="00B11F98">
        <w:tab/>
      </w:r>
      <w:r w:rsidRPr="00B11F98">
        <w:tab/>
      </w:r>
      <w:r w:rsidRPr="00B11F98">
        <w:tab/>
      </w:r>
    </w:p>
    <w:p w14:paraId="0A389196" w14:textId="77777777" w:rsidR="0003432C" w:rsidRDefault="0003432C" w:rsidP="00B11F98">
      <w:pPr>
        <w:pStyle w:val="a5"/>
        <w:rPr>
          <w:b/>
        </w:rPr>
      </w:pPr>
      <w:r>
        <w:rPr>
          <w:b/>
        </w:rPr>
        <w:t>ΣΧΟΛΗ ΚΟΙΝΩΝΙΚΩΝ ΚΑΙ ΑΝΘΡΩΠΙΣΤΙΚΩΝ ΕΠΙΣΤΗΜΩΝ</w:t>
      </w:r>
      <w:r w:rsidR="00B11F98">
        <w:rPr>
          <w:b/>
        </w:rPr>
        <w:tab/>
      </w:r>
      <w:r w:rsidR="00B11F98">
        <w:rPr>
          <w:b/>
        </w:rPr>
        <w:tab/>
      </w:r>
      <w:r w:rsidR="00B11F98">
        <w:rPr>
          <w:b/>
        </w:rPr>
        <w:tab/>
      </w:r>
    </w:p>
    <w:p w14:paraId="78DDFFA1" w14:textId="3735D726" w:rsidR="00B11F98" w:rsidRPr="00B11F98" w:rsidRDefault="00B11F98" w:rsidP="00B11F98">
      <w:pPr>
        <w:pStyle w:val="a5"/>
        <w:rPr>
          <w:b/>
        </w:rPr>
      </w:pPr>
      <w:r w:rsidRPr="00B11F98">
        <w:rPr>
          <w:b/>
        </w:rPr>
        <w:t>ΤΜΗΜΑ ΕΠΙΚΟΙΝΩΝΙΑΣ &amp; ΨΗΦΙΑΚΩΝ ΜΕΣΩΝ</w:t>
      </w:r>
      <w:r w:rsidRPr="00B11F98">
        <w:rPr>
          <w:b/>
        </w:rPr>
        <w:tab/>
      </w:r>
    </w:p>
    <w:p w14:paraId="77A4C244" w14:textId="77777777" w:rsidR="00B11F98" w:rsidRDefault="00B11F98" w:rsidP="00AC193C">
      <w:pPr>
        <w:jc w:val="center"/>
        <w:rPr>
          <w:b/>
        </w:rPr>
      </w:pPr>
    </w:p>
    <w:p w14:paraId="06BD916F" w14:textId="77777777" w:rsidR="00B11F98" w:rsidRPr="00114BB0" w:rsidRDefault="00B11F98" w:rsidP="00AC193C">
      <w:pPr>
        <w:jc w:val="center"/>
        <w:rPr>
          <w:rFonts w:cstheme="minorHAnsi"/>
          <w:b/>
          <w:sz w:val="24"/>
          <w:szCs w:val="24"/>
        </w:rPr>
      </w:pPr>
    </w:p>
    <w:p w14:paraId="31810400" w14:textId="6E5BF430" w:rsidR="00567B5D" w:rsidRPr="00114BB0" w:rsidRDefault="00DE070E" w:rsidP="00B11F98">
      <w:pPr>
        <w:ind w:left="720" w:firstLine="720"/>
        <w:rPr>
          <w:rFonts w:cstheme="minorHAnsi"/>
          <w:b/>
          <w:sz w:val="24"/>
          <w:szCs w:val="24"/>
        </w:rPr>
      </w:pPr>
      <w:r>
        <w:rPr>
          <w:rFonts w:cstheme="minorHAnsi"/>
          <w:b/>
          <w:sz w:val="24"/>
          <w:szCs w:val="24"/>
        </w:rPr>
        <w:t>Αποτελέσματα κατατακτηρί</w:t>
      </w:r>
      <w:r w:rsidR="0003432C">
        <w:rPr>
          <w:rFonts w:cstheme="minorHAnsi"/>
          <w:b/>
          <w:sz w:val="24"/>
          <w:szCs w:val="24"/>
        </w:rPr>
        <w:t>ων εξετάσεων 202</w:t>
      </w:r>
      <w:r w:rsidR="00D5455C">
        <w:rPr>
          <w:rFonts w:cstheme="minorHAnsi"/>
          <w:b/>
          <w:sz w:val="24"/>
          <w:szCs w:val="24"/>
        </w:rPr>
        <w:t>2</w:t>
      </w:r>
      <w:r w:rsidR="0003432C">
        <w:rPr>
          <w:rFonts w:cstheme="minorHAnsi"/>
          <w:b/>
          <w:sz w:val="24"/>
          <w:szCs w:val="24"/>
        </w:rPr>
        <w:t>-202</w:t>
      </w:r>
      <w:r w:rsidR="00D5455C">
        <w:rPr>
          <w:rFonts w:cstheme="minorHAnsi"/>
          <w:b/>
          <w:sz w:val="24"/>
          <w:szCs w:val="24"/>
        </w:rPr>
        <w:t>3</w:t>
      </w:r>
    </w:p>
    <w:p w14:paraId="3D834213" w14:textId="0B949F87" w:rsidR="00AC193C" w:rsidRPr="00114BB0" w:rsidRDefault="00AC193C" w:rsidP="00893681">
      <w:pPr>
        <w:ind w:firstLine="720"/>
        <w:rPr>
          <w:rFonts w:cstheme="minorHAnsi"/>
          <w:sz w:val="24"/>
          <w:szCs w:val="24"/>
        </w:rPr>
      </w:pPr>
      <w:r w:rsidRPr="00114BB0">
        <w:rPr>
          <w:rFonts w:cstheme="minorHAnsi"/>
          <w:sz w:val="24"/>
          <w:szCs w:val="24"/>
        </w:rPr>
        <w:t>Η  Επιτροπή Κατατάξεων του Τμήματος Επικοινωνίας και Ψηφιακών Μέσων της Σχολής Κοινωνικών και Ανθρωπιστικών Επιστημών του Πανεπιστημίου Δυτικής Μακεδονίας, ανακοινών</w:t>
      </w:r>
      <w:r w:rsidR="00DE070E">
        <w:rPr>
          <w:rFonts w:cstheme="minorHAnsi"/>
          <w:sz w:val="24"/>
          <w:szCs w:val="24"/>
        </w:rPr>
        <w:t>ει τα αποτελέσματα των Κατατακτηρί</w:t>
      </w:r>
      <w:r w:rsidR="0003432C">
        <w:rPr>
          <w:rFonts w:cstheme="minorHAnsi"/>
          <w:sz w:val="24"/>
          <w:szCs w:val="24"/>
        </w:rPr>
        <w:t xml:space="preserve">ων Εξετάσεων </w:t>
      </w:r>
      <w:proofErr w:type="spellStart"/>
      <w:r w:rsidR="0003432C">
        <w:rPr>
          <w:rFonts w:cstheme="minorHAnsi"/>
          <w:sz w:val="24"/>
          <w:szCs w:val="24"/>
        </w:rPr>
        <w:t>ακαδ</w:t>
      </w:r>
      <w:proofErr w:type="spellEnd"/>
      <w:r w:rsidR="0003432C">
        <w:rPr>
          <w:rFonts w:cstheme="minorHAnsi"/>
          <w:sz w:val="24"/>
          <w:szCs w:val="24"/>
        </w:rPr>
        <w:t>. Έτους 202</w:t>
      </w:r>
      <w:r w:rsidR="00D5455C">
        <w:rPr>
          <w:rFonts w:cstheme="minorHAnsi"/>
          <w:sz w:val="24"/>
          <w:szCs w:val="24"/>
        </w:rPr>
        <w:t>2</w:t>
      </w:r>
      <w:r w:rsidR="0003432C">
        <w:rPr>
          <w:rFonts w:cstheme="minorHAnsi"/>
          <w:sz w:val="24"/>
          <w:szCs w:val="24"/>
        </w:rPr>
        <w:t xml:space="preserve"> – 202</w:t>
      </w:r>
      <w:r w:rsidR="00D5455C">
        <w:rPr>
          <w:rFonts w:cstheme="minorHAnsi"/>
          <w:sz w:val="24"/>
          <w:szCs w:val="24"/>
        </w:rPr>
        <w:t>3</w:t>
      </w:r>
      <w:r w:rsidRPr="00114BB0">
        <w:rPr>
          <w:rFonts w:cstheme="minorHAnsi"/>
          <w:sz w:val="24"/>
          <w:szCs w:val="24"/>
        </w:rPr>
        <w:t xml:space="preserve"> του Τμήματος Επικοινωνίας και Ψηφιακών Μέ</w:t>
      </w:r>
      <w:r w:rsidR="0003432C">
        <w:rPr>
          <w:rFonts w:cstheme="minorHAnsi"/>
          <w:sz w:val="24"/>
          <w:szCs w:val="24"/>
        </w:rPr>
        <w:t>σων που διενεργήθηκαν τον Δεκέμβριο</w:t>
      </w:r>
      <w:r w:rsidRPr="00114BB0">
        <w:rPr>
          <w:rFonts w:cstheme="minorHAnsi"/>
          <w:sz w:val="24"/>
          <w:szCs w:val="24"/>
        </w:rPr>
        <w:t xml:space="preserve"> του έτους 202</w:t>
      </w:r>
      <w:r w:rsidR="00D5455C">
        <w:rPr>
          <w:rFonts w:cstheme="minorHAnsi"/>
          <w:sz w:val="24"/>
          <w:szCs w:val="24"/>
        </w:rPr>
        <w:t>2</w:t>
      </w:r>
      <w:r w:rsidRPr="00114BB0">
        <w:rPr>
          <w:rFonts w:cstheme="minorHAnsi"/>
          <w:sz w:val="24"/>
          <w:szCs w:val="24"/>
        </w:rPr>
        <w:t>.</w:t>
      </w:r>
    </w:p>
    <w:p w14:paraId="6F8AB714" w14:textId="77777777" w:rsidR="00AC193C" w:rsidRPr="00114BB0" w:rsidRDefault="00AC193C" w:rsidP="00AC193C">
      <w:pPr>
        <w:rPr>
          <w:rFonts w:cstheme="minorHAnsi"/>
          <w:sz w:val="24"/>
          <w:szCs w:val="24"/>
        </w:rPr>
      </w:pPr>
      <w:r w:rsidRPr="00114BB0">
        <w:rPr>
          <w:rFonts w:cstheme="minorHAnsi"/>
          <w:sz w:val="24"/>
          <w:szCs w:val="24"/>
        </w:rPr>
        <w:t>Η βαθμολογία των υποψηφίων που συμμετείχαν στις κατατακτήριες εξετάσεις κατά φθίνουσα συνολική Βαθμολογική σειρά είναι η εξής :</w:t>
      </w:r>
    </w:p>
    <w:p w14:paraId="379E74D9" w14:textId="77777777" w:rsidR="00CC66B6" w:rsidRPr="00114BB0" w:rsidRDefault="00AC193C" w:rsidP="00AC193C">
      <w:pPr>
        <w:rPr>
          <w:rFonts w:cstheme="minorHAnsi"/>
          <w:sz w:val="24"/>
          <w:szCs w:val="24"/>
        </w:rPr>
      </w:pPr>
      <w:r w:rsidRPr="00114BB0">
        <w:rPr>
          <w:rFonts w:cstheme="minorHAnsi"/>
          <w:sz w:val="24"/>
          <w:szCs w:val="24"/>
        </w:rPr>
        <w:t xml:space="preserve"> </w:t>
      </w:r>
    </w:p>
    <w:tbl>
      <w:tblPr>
        <w:tblStyle w:val="a3"/>
        <w:tblW w:w="0" w:type="auto"/>
        <w:tblLook w:val="04A0" w:firstRow="1" w:lastRow="0" w:firstColumn="1" w:lastColumn="0" w:noHBand="0" w:noVBand="1"/>
      </w:tblPr>
      <w:tblGrid>
        <w:gridCol w:w="871"/>
        <w:gridCol w:w="1736"/>
        <w:gridCol w:w="1528"/>
        <w:gridCol w:w="1533"/>
        <w:gridCol w:w="1569"/>
        <w:gridCol w:w="1285"/>
      </w:tblGrid>
      <w:tr w:rsidR="00CC66B6" w:rsidRPr="00114BB0" w14:paraId="4974B4DA" w14:textId="77777777" w:rsidTr="00114BB0">
        <w:tc>
          <w:tcPr>
            <w:tcW w:w="871" w:type="dxa"/>
          </w:tcPr>
          <w:p w14:paraId="54F588F7" w14:textId="77777777" w:rsidR="00CC66B6" w:rsidRPr="00114BB0" w:rsidRDefault="00CC66B6" w:rsidP="00CC66B6">
            <w:pPr>
              <w:jc w:val="center"/>
              <w:rPr>
                <w:rFonts w:cstheme="minorHAnsi"/>
                <w:sz w:val="24"/>
                <w:szCs w:val="24"/>
              </w:rPr>
            </w:pPr>
          </w:p>
        </w:tc>
        <w:tc>
          <w:tcPr>
            <w:tcW w:w="1736" w:type="dxa"/>
          </w:tcPr>
          <w:p w14:paraId="6A94474A" w14:textId="77777777" w:rsidR="00CC66B6" w:rsidRPr="00114BB0" w:rsidRDefault="00CC66B6" w:rsidP="00CC66B6">
            <w:pPr>
              <w:jc w:val="center"/>
              <w:rPr>
                <w:rFonts w:cstheme="minorHAnsi"/>
                <w:sz w:val="24"/>
                <w:szCs w:val="24"/>
              </w:rPr>
            </w:pPr>
          </w:p>
          <w:p w14:paraId="3C9DDC1E" w14:textId="7C3B8F0A" w:rsidR="00CC66B6" w:rsidRPr="00114BB0" w:rsidRDefault="00455EFB" w:rsidP="00455EFB">
            <w:pPr>
              <w:rPr>
                <w:rFonts w:cstheme="minorHAnsi"/>
                <w:sz w:val="24"/>
                <w:szCs w:val="24"/>
              </w:rPr>
            </w:pPr>
            <w:r w:rsidRPr="00114BB0">
              <w:rPr>
                <w:rFonts w:cstheme="minorHAnsi"/>
                <w:sz w:val="24"/>
                <w:szCs w:val="24"/>
              </w:rPr>
              <w:t>Τελευταία ψηφία του κινητού του υποψηφίου</w:t>
            </w:r>
          </w:p>
        </w:tc>
        <w:tc>
          <w:tcPr>
            <w:tcW w:w="1528" w:type="dxa"/>
          </w:tcPr>
          <w:p w14:paraId="0F123262" w14:textId="77777777" w:rsidR="00CC66B6" w:rsidRPr="00114BB0" w:rsidRDefault="00CC66B6" w:rsidP="00CC66B6">
            <w:pPr>
              <w:jc w:val="center"/>
              <w:rPr>
                <w:rFonts w:cstheme="minorHAnsi"/>
                <w:sz w:val="24"/>
                <w:szCs w:val="24"/>
              </w:rPr>
            </w:pPr>
          </w:p>
          <w:p w14:paraId="48239804" w14:textId="77777777" w:rsidR="00CC66B6" w:rsidRPr="00114BB0" w:rsidRDefault="00CC66B6" w:rsidP="00CC66B6">
            <w:pPr>
              <w:jc w:val="center"/>
              <w:rPr>
                <w:rFonts w:cstheme="minorHAnsi"/>
                <w:sz w:val="24"/>
                <w:szCs w:val="24"/>
              </w:rPr>
            </w:pPr>
          </w:p>
          <w:p w14:paraId="188BB70F" w14:textId="77777777" w:rsidR="00CC66B6" w:rsidRPr="00114BB0" w:rsidRDefault="00CC66B6" w:rsidP="00CC66B6">
            <w:pPr>
              <w:jc w:val="center"/>
              <w:rPr>
                <w:rFonts w:cstheme="minorHAnsi"/>
                <w:sz w:val="24"/>
                <w:szCs w:val="24"/>
              </w:rPr>
            </w:pPr>
            <w:r w:rsidRPr="00114BB0">
              <w:rPr>
                <w:rFonts w:cstheme="minorHAnsi"/>
                <w:sz w:val="24"/>
                <w:szCs w:val="24"/>
              </w:rPr>
              <w:t>Αρχές επικοινωνίας</w:t>
            </w:r>
          </w:p>
        </w:tc>
        <w:tc>
          <w:tcPr>
            <w:tcW w:w="1533" w:type="dxa"/>
          </w:tcPr>
          <w:p w14:paraId="42FA799D" w14:textId="77777777" w:rsidR="00CC66B6" w:rsidRPr="00114BB0" w:rsidRDefault="00CC66B6" w:rsidP="00CC66B6">
            <w:pPr>
              <w:jc w:val="center"/>
              <w:rPr>
                <w:rFonts w:cstheme="minorHAnsi"/>
                <w:sz w:val="24"/>
                <w:szCs w:val="24"/>
              </w:rPr>
            </w:pPr>
            <w:r w:rsidRPr="00114BB0">
              <w:rPr>
                <w:rFonts w:cstheme="minorHAnsi"/>
                <w:sz w:val="24"/>
                <w:szCs w:val="24"/>
              </w:rPr>
              <w:t>Εισαγωγή στις Νέες Τεχνολογίες Επικοινωνίας και στην Επιστήμη του Ιστού</w:t>
            </w:r>
          </w:p>
        </w:tc>
        <w:tc>
          <w:tcPr>
            <w:tcW w:w="1569" w:type="dxa"/>
          </w:tcPr>
          <w:p w14:paraId="1E185A99" w14:textId="77777777" w:rsidR="00CC66B6" w:rsidRPr="00114BB0" w:rsidRDefault="00CC66B6" w:rsidP="00CC66B6">
            <w:pPr>
              <w:jc w:val="center"/>
              <w:rPr>
                <w:rFonts w:cstheme="minorHAnsi"/>
                <w:sz w:val="24"/>
                <w:szCs w:val="24"/>
              </w:rPr>
            </w:pPr>
          </w:p>
          <w:p w14:paraId="27585BE7" w14:textId="2A8A8592" w:rsidR="00CC66B6" w:rsidRPr="00114BB0" w:rsidRDefault="00352FB4" w:rsidP="00CC66B6">
            <w:pPr>
              <w:jc w:val="center"/>
              <w:rPr>
                <w:rFonts w:cstheme="minorHAnsi"/>
                <w:sz w:val="24"/>
                <w:szCs w:val="24"/>
              </w:rPr>
            </w:pPr>
            <w:r>
              <w:rPr>
                <w:rFonts w:cstheme="minorHAnsi"/>
                <w:sz w:val="24"/>
                <w:szCs w:val="24"/>
              </w:rPr>
              <w:t>Γλώσσα και Επικοινωνία</w:t>
            </w:r>
          </w:p>
        </w:tc>
        <w:tc>
          <w:tcPr>
            <w:tcW w:w="1285" w:type="dxa"/>
          </w:tcPr>
          <w:p w14:paraId="03CA68DD" w14:textId="77777777" w:rsidR="00CC66B6" w:rsidRPr="00114BB0" w:rsidRDefault="00CC66B6" w:rsidP="00CC66B6">
            <w:pPr>
              <w:jc w:val="center"/>
              <w:rPr>
                <w:rFonts w:cstheme="minorHAnsi"/>
                <w:sz w:val="24"/>
                <w:szCs w:val="24"/>
              </w:rPr>
            </w:pPr>
          </w:p>
          <w:p w14:paraId="0725A5C1" w14:textId="77777777" w:rsidR="00CC66B6" w:rsidRPr="00114BB0" w:rsidRDefault="00CC66B6" w:rsidP="00CC66B6">
            <w:pPr>
              <w:jc w:val="center"/>
              <w:rPr>
                <w:rFonts w:cstheme="minorHAnsi"/>
                <w:sz w:val="24"/>
                <w:szCs w:val="24"/>
              </w:rPr>
            </w:pPr>
          </w:p>
          <w:p w14:paraId="4A548AD2" w14:textId="77777777" w:rsidR="00CC66B6" w:rsidRPr="00114BB0" w:rsidRDefault="00CC66B6" w:rsidP="00CC66B6">
            <w:pPr>
              <w:jc w:val="center"/>
              <w:rPr>
                <w:rFonts w:cstheme="minorHAnsi"/>
                <w:sz w:val="24"/>
                <w:szCs w:val="24"/>
              </w:rPr>
            </w:pPr>
          </w:p>
          <w:p w14:paraId="285E6C7D" w14:textId="77777777" w:rsidR="00CC66B6" w:rsidRPr="00114BB0" w:rsidRDefault="00CC66B6" w:rsidP="00CC66B6">
            <w:pPr>
              <w:jc w:val="center"/>
              <w:rPr>
                <w:rFonts w:cstheme="minorHAnsi"/>
                <w:sz w:val="24"/>
                <w:szCs w:val="24"/>
              </w:rPr>
            </w:pPr>
            <w:r w:rsidRPr="00114BB0">
              <w:rPr>
                <w:rFonts w:cstheme="minorHAnsi"/>
                <w:sz w:val="24"/>
                <w:szCs w:val="24"/>
              </w:rPr>
              <w:t>ΣΥΝΟΛΟ</w:t>
            </w:r>
          </w:p>
        </w:tc>
      </w:tr>
      <w:tr w:rsidR="00B250EF" w:rsidRPr="00114BB0" w14:paraId="6AFD36B3" w14:textId="77777777" w:rsidTr="00114BB0">
        <w:tc>
          <w:tcPr>
            <w:tcW w:w="871" w:type="dxa"/>
          </w:tcPr>
          <w:p w14:paraId="2CBD04A5" w14:textId="0F286355" w:rsidR="00B250EF" w:rsidRPr="00114BB0" w:rsidRDefault="00B250EF" w:rsidP="00CC66B6">
            <w:pPr>
              <w:jc w:val="center"/>
              <w:rPr>
                <w:rFonts w:cstheme="minorHAnsi"/>
                <w:sz w:val="24"/>
                <w:szCs w:val="24"/>
              </w:rPr>
            </w:pPr>
            <w:r>
              <w:rPr>
                <w:rFonts w:cstheme="minorHAnsi"/>
                <w:sz w:val="24"/>
                <w:szCs w:val="24"/>
              </w:rPr>
              <w:t>1</w:t>
            </w:r>
          </w:p>
        </w:tc>
        <w:tc>
          <w:tcPr>
            <w:tcW w:w="1736" w:type="dxa"/>
          </w:tcPr>
          <w:p w14:paraId="6A67E965" w14:textId="449DF5C6" w:rsidR="00B250EF" w:rsidRPr="00352FB4" w:rsidRDefault="00B250EF" w:rsidP="007637A5">
            <w:pPr>
              <w:rPr>
                <w:rFonts w:cstheme="minorHAnsi"/>
                <w:sz w:val="24"/>
                <w:szCs w:val="24"/>
              </w:rPr>
            </w:pPr>
            <w:r w:rsidRPr="00114BB0">
              <w:rPr>
                <w:rFonts w:cstheme="minorHAnsi"/>
                <w:sz w:val="24"/>
                <w:szCs w:val="24"/>
              </w:rPr>
              <w:t>----</w:t>
            </w:r>
            <w:r w:rsidR="007637A5">
              <w:rPr>
                <w:rFonts w:cstheme="minorHAnsi"/>
                <w:sz w:val="24"/>
                <w:szCs w:val="24"/>
              </w:rPr>
              <w:t>2938</w:t>
            </w:r>
          </w:p>
        </w:tc>
        <w:tc>
          <w:tcPr>
            <w:tcW w:w="1528" w:type="dxa"/>
          </w:tcPr>
          <w:p w14:paraId="2F71B9C5" w14:textId="733EFBF3" w:rsidR="00B250EF" w:rsidRPr="00114BB0" w:rsidRDefault="00B250EF" w:rsidP="00114BB0">
            <w:pPr>
              <w:rPr>
                <w:rFonts w:cstheme="minorHAnsi"/>
                <w:sz w:val="24"/>
                <w:szCs w:val="24"/>
              </w:rPr>
            </w:pPr>
            <w:r>
              <w:t>10</w:t>
            </w:r>
          </w:p>
        </w:tc>
        <w:tc>
          <w:tcPr>
            <w:tcW w:w="1533" w:type="dxa"/>
          </w:tcPr>
          <w:p w14:paraId="38F09648" w14:textId="0EAB623C" w:rsidR="00B250EF" w:rsidRPr="00114BB0" w:rsidRDefault="00B250EF" w:rsidP="00114BB0">
            <w:pPr>
              <w:rPr>
                <w:rFonts w:cstheme="minorHAnsi"/>
                <w:sz w:val="24"/>
                <w:szCs w:val="24"/>
              </w:rPr>
            </w:pPr>
            <w:r>
              <w:t>20</w:t>
            </w:r>
          </w:p>
        </w:tc>
        <w:tc>
          <w:tcPr>
            <w:tcW w:w="1569" w:type="dxa"/>
          </w:tcPr>
          <w:p w14:paraId="00C20839" w14:textId="55AC9CA4" w:rsidR="00B250EF" w:rsidRPr="00114BB0" w:rsidRDefault="00B250EF" w:rsidP="00114BB0">
            <w:pPr>
              <w:rPr>
                <w:rFonts w:cstheme="minorHAnsi"/>
                <w:sz w:val="24"/>
                <w:szCs w:val="24"/>
              </w:rPr>
            </w:pPr>
            <w:r>
              <w:t>15</w:t>
            </w:r>
          </w:p>
        </w:tc>
        <w:tc>
          <w:tcPr>
            <w:tcW w:w="1285" w:type="dxa"/>
          </w:tcPr>
          <w:p w14:paraId="2EC231CC" w14:textId="2061AF58" w:rsidR="00B250EF" w:rsidRPr="00114BB0" w:rsidRDefault="00B250EF" w:rsidP="00114BB0">
            <w:pPr>
              <w:rPr>
                <w:rFonts w:cstheme="minorHAnsi"/>
                <w:sz w:val="24"/>
                <w:szCs w:val="24"/>
              </w:rPr>
            </w:pPr>
            <w:r>
              <w:t>45</w:t>
            </w:r>
          </w:p>
        </w:tc>
      </w:tr>
      <w:tr w:rsidR="00B250EF" w:rsidRPr="00114BB0" w14:paraId="2CE315F3" w14:textId="77777777" w:rsidTr="00114BB0">
        <w:tc>
          <w:tcPr>
            <w:tcW w:w="871" w:type="dxa"/>
          </w:tcPr>
          <w:p w14:paraId="1D4AE6F0" w14:textId="445564F4" w:rsidR="00B250EF" w:rsidRPr="00114BB0" w:rsidRDefault="00B250EF" w:rsidP="00CC66B6">
            <w:pPr>
              <w:jc w:val="center"/>
              <w:rPr>
                <w:rFonts w:cstheme="minorHAnsi"/>
                <w:sz w:val="24"/>
                <w:szCs w:val="24"/>
              </w:rPr>
            </w:pPr>
            <w:r>
              <w:rPr>
                <w:rFonts w:cstheme="minorHAnsi"/>
                <w:sz w:val="24"/>
                <w:szCs w:val="24"/>
              </w:rPr>
              <w:t>2</w:t>
            </w:r>
          </w:p>
        </w:tc>
        <w:tc>
          <w:tcPr>
            <w:tcW w:w="1736" w:type="dxa"/>
          </w:tcPr>
          <w:p w14:paraId="5D8A5390" w14:textId="3750016D" w:rsidR="007637A5" w:rsidRPr="009F4419" w:rsidRDefault="00B250EF" w:rsidP="007637A5">
            <w:pPr>
              <w:rPr>
                <w:rFonts w:cstheme="minorHAnsi"/>
                <w:sz w:val="24"/>
                <w:szCs w:val="24"/>
              </w:rPr>
            </w:pPr>
            <w:r>
              <w:rPr>
                <w:rFonts w:cstheme="minorHAnsi"/>
                <w:sz w:val="24"/>
                <w:szCs w:val="24"/>
                <w:lang w:val="en-US"/>
              </w:rPr>
              <w:t>----</w:t>
            </w:r>
            <w:r>
              <w:rPr>
                <w:rFonts w:cstheme="minorHAnsi"/>
                <w:sz w:val="24"/>
                <w:szCs w:val="24"/>
              </w:rPr>
              <w:t>32</w:t>
            </w:r>
            <w:r w:rsidR="007637A5">
              <w:rPr>
                <w:rFonts w:cstheme="minorHAnsi"/>
                <w:sz w:val="24"/>
                <w:szCs w:val="24"/>
              </w:rPr>
              <w:t>44</w:t>
            </w:r>
          </w:p>
        </w:tc>
        <w:tc>
          <w:tcPr>
            <w:tcW w:w="1528" w:type="dxa"/>
          </w:tcPr>
          <w:p w14:paraId="1EB49501" w14:textId="0F218A67" w:rsidR="00B250EF" w:rsidRPr="00114BB0" w:rsidRDefault="00B250EF" w:rsidP="00AC193C">
            <w:pPr>
              <w:rPr>
                <w:rFonts w:cstheme="minorHAnsi"/>
                <w:sz w:val="24"/>
                <w:szCs w:val="24"/>
              </w:rPr>
            </w:pPr>
            <w:r>
              <w:t>10,5</w:t>
            </w:r>
          </w:p>
        </w:tc>
        <w:tc>
          <w:tcPr>
            <w:tcW w:w="1533" w:type="dxa"/>
          </w:tcPr>
          <w:p w14:paraId="10C50B1A" w14:textId="3E6B172E" w:rsidR="00B250EF" w:rsidRPr="00114BB0" w:rsidRDefault="00B250EF" w:rsidP="00AC193C">
            <w:pPr>
              <w:rPr>
                <w:rFonts w:cstheme="minorHAnsi"/>
                <w:sz w:val="24"/>
                <w:szCs w:val="24"/>
              </w:rPr>
            </w:pPr>
            <w:r>
              <w:t>15,5</w:t>
            </w:r>
          </w:p>
        </w:tc>
        <w:tc>
          <w:tcPr>
            <w:tcW w:w="1569" w:type="dxa"/>
          </w:tcPr>
          <w:p w14:paraId="72479FB6" w14:textId="18AC3DC1" w:rsidR="00B250EF" w:rsidRPr="00114BB0" w:rsidRDefault="00B250EF" w:rsidP="00AC193C">
            <w:pPr>
              <w:rPr>
                <w:rFonts w:cstheme="minorHAnsi"/>
                <w:sz w:val="24"/>
                <w:szCs w:val="24"/>
              </w:rPr>
            </w:pPr>
            <w:r>
              <w:t>15</w:t>
            </w:r>
          </w:p>
        </w:tc>
        <w:tc>
          <w:tcPr>
            <w:tcW w:w="1285" w:type="dxa"/>
          </w:tcPr>
          <w:p w14:paraId="40C6FCF5" w14:textId="32F2F116" w:rsidR="00B250EF" w:rsidRPr="00114BB0" w:rsidRDefault="00B250EF" w:rsidP="00AC193C">
            <w:pPr>
              <w:rPr>
                <w:rFonts w:cstheme="minorHAnsi"/>
                <w:sz w:val="24"/>
                <w:szCs w:val="24"/>
              </w:rPr>
            </w:pPr>
            <w:r>
              <w:t>41</w:t>
            </w:r>
          </w:p>
        </w:tc>
      </w:tr>
      <w:tr w:rsidR="00B250EF" w:rsidRPr="00114BB0" w14:paraId="28D60E33" w14:textId="77777777" w:rsidTr="00114BB0">
        <w:tc>
          <w:tcPr>
            <w:tcW w:w="871" w:type="dxa"/>
          </w:tcPr>
          <w:p w14:paraId="1ECDE80A" w14:textId="1EEACF27" w:rsidR="00B250EF" w:rsidRPr="00114BB0" w:rsidRDefault="00B250EF" w:rsidP="00CC66B6">
            <w:pPr>
              <w:jc w:val="center"/>
              <w:rPr>
                <w:rFonts w:cstheme="minorHAnsi"/>
                <w:sz w:val="24"/>
                <w:szCs w:val="24"/>
              </w:rPr>
            </w:pPr>
            <w:r>
              <w:rPr>
                <w:rFonts w:cstheme="minorHAnsi"/>
                <w:sz w:val="24"/>
                <w:szCs w:val="24"/>
              </w:rPr>
              <w:t>3</w:t>
            </w:r>
          </w:p>
        </w:tc>
        <w:tc>
          <w:tcPr>
            <w:tcW w:w="1736" w:type="dxa"/>
          </w:tcPr>
          <w:p w14:paraId="5C4B9C86" w14:textId="18125488" w:rsidR="00B250EF" w:rsidRPr="00352FB4" w:rsidRDefault="00B250EF" w:rsidP="007637A5">
            <w:pPr>
              <w:rPr>
                <w:rFonts w:cstheme="minorHAnsi"/>
                <w:sz w:val="24"/>
                <w:szCs w:val="24"/>
              </w:rPr>
            </w:pPr>
            <w:r w:rsidRPr="00114BB0">
              <w:rPr>
                <w:rFonts w:cstheme="minorHAnsi"/>
                <w:sz w:val="24"/>
                <w:szCs w:val="24"/>
              </w:rPr>
              <w:t>----</w:t>
            </w:r>
            <w:r w:rsidR="007637A5">
              <w:rPr>
                <w:rFonts w:cstheme="minorHAnsi"/>
                <w:sz w:val="24"/>
                <w:szCs w:val="24"/>
              </w:rPr>
              <w:t>7212</w:t>
            </w:r>
          </w:p>
        </w:tc>
        <w:tc>
          <w:tcPr>
            <w:tcW w:w="1528" w:type="dxa"/>
          </w:tcPr>
          <w:p w14:paraId="5BC0B92A" w14:textId="4322FB28" w:rsidR="00B250EF" w:rsidRPr="00114BB0" w:rsidRDefault="00B250EF" w:rsidP="00AC193C">
            <w:pPr>
              <w:rPr>
                <w:rFonts w:cstheme="minorHAnsi"/>
                <w:sz w:val="24"/>
                <w:szCs w:val="24"/>
              </w:rPr>
            </w:pPr>
            <w:r>
              <w:t>11</w:t>
            </w:r>
          </w:p>
        </w:tc>
        <w:tc>
          <w:tcPr>
            <w:tcW w:w="1533" w:type="dxa"/>
          </w:tcPr>
          <w:p w14:paraId="0B8C5D19" w14:textId="0CEBEC20" w:rsidR="00B250EF" w:rsidRPr="00114BB0" w:rsidRDefault="00B250EF" w:rsidP="00AC193C">
            <w:pPr>
              <w:rPr>
                <w:rFonts w:cstheme="minorHAnsi"/>
                <w:sz w:val="24"/>
                <w:szCs w:val="24"/>
              </w:rPr>
            </w:pPr>
            <w:r>
              <w:t>14,5</w:t>
            </w:r>
          </w:p>
        </w:tc>
        <w:tc>
          <w:tcPr>
            <w:tcW w:w="1569" w:type="dxa"/>
          </w:tcPr>
          <w:p w14:paraId="22DC3D95" w14:textId="708A3CEF" w:rsidR="00B250EF" w:rsidRPr="00114BB0" w:rsidRDefault="00B250EF" w:rsidP="00AC193C">
            <w:pPr>
              <w:rPr>
                <w:rFonts w:cstheme="minorHAnsi"/>
                <w:sz w:val="24"/>
                <w:szCs w:val="24"/>
              </w:rPr>
            </w:pPr>
            <w:r>
              <w:t>11</w:t>
            </w:r>
          </w:p>
        </w:tc>
        <w:tc>
          <w:tcPr>
            <w:tcW w:w="1285" w:type="dxa"/>
          </w:tcPr>
          <w:p w14:paraId="76334B20" w14:textId="65F8F181" w:rsidR="00B250EF" w:rsidRPr="00114BB0" w:rsidRDefault="00B250EF" w:rsidP="00AC193C">
            <w:pPr>
              <w:rPr>
                <w:rFonts w:cstheme="minorHAnsi"/>
                <w:sz w:val="24"/>
                <w:szCs w:val="24"/>
              </w:rPr>
            </w:pPr>
            <w:r>
              <w:t>36,5</w:t>
            </w:r>
          </w:p>
        </w:tc>
      </w:tr>
      <w:tr w:rsidR="00B250EF" w:rsidRPr="00114BB0" w14:paraId="5097E256" w14:textId="77777777" w:rsidTr="00114BB0">
        <w:tc>
          <w:tcPr>
            <w:tcW w:w="871" w:type="dxa"/>
          </w:tcPr>
          <w:p w14:paraId="36EB92DE" w14:textId="4562BE37" w:rsidR="00B250EF" w:rsidRPr="00114BB0" w:rsidRDefault="00B250EF" w:rsidP="00CC66B6">
            <w:pPr>
              <w:jc w:val="center"/>
              <w:rPr>
                <w:rFonts w:cstheme="minorHAnsi"/>
                <w:sz w:val="24"/>
                <w:szCs w:val="24"/>
              </w:rPr>
            </w:pPr>
            <w:r>
              <w:rPr>
                <w:rFonts w:cstheme="minorHAnsi"/>
                <w:sz w:val="24"/>
                <w:szCs w:val="24"/>
              </w:rPr>
              <w:t>4</w:t>
            </w:r>
          </w:p>
        </w:tc>
        <w:tc>
          <w:tcPr>
            <w:tcW w:w="1736" w:type="dxa"/>
          </w:tcPr>
          <w:p w14:paraId="066E2E69" w14:textId="318DB2B3" w:rsidR="00B250EF" w:rsidRPr="00352FB4" w:rsidRDefault="00B250EF" w:rsidP="00AC193C">
            <w:pPr>
              <w:rPr>
                <w:rFonts w:cstheme="minorHAnsi"/>
                <w:sz w:val="24"/>
                <w:szCs w:val="24"/>
              </w:rPr>
            </w:pPr>
            <w:r w:rsidRPr="00114BB0">
              <w:rPr>
                <w:rFonts w:cstheme="minorHAnsi"/>
                <w:sz w:val="24"/>
                <w:szCs w:val="24"/>
              </w:rPr>
              <w:t>----</w:t>
            </w:r>
            <w:r w:rsidR="0067289A">
              <w:rPr>
                <w:rFonts w:cstheme="minorHAnsi"/>
                <w:sz w:val="24"/>
                <w:szCs w:val="24"/>
              </w:rPr>
              <w:t>9488</w:t>
            </w:r>
          </w:p>
        </w:tc>
        <w:tc>
          <w:tcPr>
            <w:tcW w:w="1528" w:type="dxa"/>
          </w:tcPr>
          <w:p w14:paraId="4BF72ADD" w14:textId="78B55C00" w:rsidR="00B250EF" w:rsidRPr="00114BB0" w:rsidRDefault="00B250EF" w:rsidP="00AC193C">
            <w:pPr>
              <w:rPr>
                <w:rFonts w:cstheme="minorHAnsi"/>
                <w:sz w:val="24"/>
                <w:szCs w:val="24"/>
              </w:rPr>
            </w:pPr>
            <w:r>
              <w:t>10</w:t>
            </w:r>
          </w:p>
        </w:tc>
        <w:tc>
          <w:tcPr>
            <w:tcW w:w="1533" w:type="dxa"/>
          </w:tcPr>
          <w:p w14:paraId="64344D61" w14:textId="29251AFC" w:rsidR="00B250EF" w:rsidRPr="00114BB0" w:rsidRDefault="00B250EF" w:rsidP="00AC193C">
            <w:pPr>
              <w:rPr>
                <w:rFonts w:cstheme="minorHAnsi"/>
                <w:sz w:val="24"/>
                <w:szCs w:val="24"/>
              </w:rPr>
            </w:pPr>
            <w:r>
              <w:t>12,5</w:t>
            </w:r>
          </w:p>
        </w:tc>
        <w:tc>
          <w:tcPr>
            <w:tcW w:w="1569" w:type="dxa"/>
          </w:tcPr>
          <w:p w14:paraId="45896E0F" w14:textId="1714C6AB" w:rsidR="00B250EF" w:rsidRPr="00114BB0" w:rsidRDefault="00B250EF" w:rsidP="00AC193C">
            <w:pPr>
              <w:rPr>
                <w:rFonts w:cstheme="minorHAnsi"/>
                <w:sz w:val="24"/>
                <w:szCs w:val="24"/>
              </w:rPr>
            </w:pPr>
            <w:r>
              <w:t>13</w:t>
            </w:r>
          </w:p>
        </w:tc>
        <w:tc>
          <w:tcPr>
            <w:tcW w:w="1285" w:type="dxa"/>
          </w:tcPr>
          <w:p w14:paraId="44501DE6" w14:textId="57BFBDAD" w:rsidR="00B250EF" w:rsidRPr="00114BB0" w:rsidRDefault="00B250EF" w:rsidP="00AC193C">
            <w:pPr>
              <w:rPr>
                <w:rFonts w:cstheme="minorHAnsi"/>
                <w:sz w:val="24"/>
                <w:szCs w:val="24"/>
              </w:rPr>
            </w:pPr>
            <w:r>
              <w:t>35,5</w:t>
            </w:r>
          </w:p>
        </w:tc>
      </w:tr>
      <w:tr w:rsidR="00B250EF" w:rsidRPr="00114BB0" w14:paraId="42DD1B35" w14:textId="77777777" w:rsidTr="00114BB0">
        <w:tc>
          <w:tcPr>
            <w:tcW w:w="871" w:type="dxa"/>
          </w:tcPr>
          <w:p w14:paraId="5678D940" w14:textId="37699E71" w:rsidR="00B250EF" w:rsidRDefault="00B250EF" w:rsidP="00CC66B6">
            <w:pPr>
              <w:jc w:val="center"/>
              <w:rPr>
                <w:rFonts w:cstheme="minorHAnsi"/>
                <w:sz w:val="24"/>
                <w:szCs w:val="24"/>
              </w:rPr>
            </w:pPr>
            <w:r>
              <w:rPr>
                <w:rFonts w:cstheme="minorHAnsi"/>
                <w:sz w:val="24"/>
                <w:szCs w:val="24"/>
              </w:rPr>
              <w:t>5</w:t>
            </w:r>
          </w:p>
        </w:tc>
        <w:tc>
          <w:tcPr>
            <w:tcW w:w="1736" w:type="dxa"/>
          </w:tcPr>
          <w:p w14:paraId="75334184" w14:textId="2BD09698" w:rsidR="00B250EF" w:rsidRPr="00114BB0" w:rsidRDefault="00B250EF" w:rsidP="0067289A">
            <w:pPr>
              <w:rPr>
                <w:rFonts w:cstheme="minorHAnsi"/>
                <w:sz w:val="24"/>
                <w:szCs w:val="24"/>
              </w:rPr>
            </w:pPr>
            <w:r>
              <w:rPr>
                <w:rFonts w:cstheme="minorHAnsi"/>
                <w:sz w:val="24"/>
                <w:szCs w:val="24"/>
              </w:rPr>
              <w:t>----</w:t>
            </w:r>
            <w:r w:rsidR="0067289A">
              <w:rPr>
                <w:rFonts w:cstheme="minorHAnsi"/>
                <w:sz w:val="24"/>
                <w:szCs w:val="24"/>
              </w:rPr>
              <w:t>3503</w:t>
            </w:r>
          </w:p>
        </w:tc>
        <w:tc>
          <w:tcPr>
            <w:tcW w:w="1528" w:type="dxa"/>
          </w:tcPr>
          <w:p w14:paraId="4A6559EA" w14:textId="1B049B6E" w:rsidR="00B250EF" w:rsidRPr="00114BB0" w:rsidRDefault="00B250EF" w:rsidP="00B250EF">
            <w:pPr>
              <w:tabs>
                <w:tab w:val="left" w:pos="735"/>
              </w:tabs>
              <w:rPr>
                <w:rFonts w:cstheme="minorHAnsi"/>
                <w:sz w:val="24"/>
                <w:szCs w:val="24"/>
              </w:rPr>
            </w:pPr>
            <w:r>
              <w:t>10</w:t>
            </w:r>
          </w:p>
        </w:tc>
        <w:tc>
          <w:tcPr>
            <w:tcW w:w="1533" w:type="dxa"/>
          </w:tcPr>
          <w:p w14:paraId="2D3754AE" w14:textId="0FC931CE" w:rsidR="00B250EF" w:rsidRPr="00114BB0" w:rsidRDefault="00B250EF" w:rsidP="00AC193C">
            <w:pPr>
              <w:rPr>
                <w:rFonts w:cstheme="minorHAnsi"/>
                <w:sz w:val="24"/>
                <w:szCs w:val="24"/>
              </w:rPr>
            </w:pPr>
            <w:r>
              <w:t>11,5</w:t>
            </w:r>
          </w:p>
        </w:tc>
        <w:tc>
          <w:tcPr>
            <w:tcW w:w="1569" w:type="dxa"/>
          </w:tcPr>
          <w:p w14:paraId="3EB8558D" w14:textId="708EFCC8" w:rsidR="00B250EF" w:rsidRPr="00114BB0" w:rsidRDefault="00B250EF" w:rsidP="00AC193C">
            <w:pPr>
              <w:rPr>
                <w:rFonts w:cstheme="minorHAnsi"/>
                <w:sz w:val="24"/>
                <w:szCs w:val="24"/>
              </w:rPr>
            </w:pPr>
            <w:r>
              <w:t>13</w:t>
            </w:r>
          </w:p>
        </w:tc>
        <w:tc>
          <w:tcPr>
            <w:tcW w:w="1285" w:type="dxa"/>
          </w:tcPr>
          <w:p w14:paraId="40B6E0DB" w14:textId="4C885916" w:rsidR="00B250EF" w:rsidRPr="00114BB0" w:rsidRDefault="00B250EF" w:rsidP="00AC193C">
            <w:pPr>
              <w:rPr>
                <w:rFonts w:cstheme="minorHAnsi"/>
                <w:sz w:val="24"/>
                <w:szCs w:val="24"/>
              </w:rPr>
            </w:pPr>
            <w:r>
              <w:t>34,5</w:t>
            </w:r>
          </w:p>
        </w:tc>
      </w:tr>
      <w:tr w:rsidR="00B250EF" w:rsidRPr="00114BB0" w14:paraId="48652A19" w14:textId="77777777" w:rsidTr="00114BB0">
        <w:tc>
          <w:tcPr>
            <w:tcW w:w="871" w:type="dxa"/>
          </w:tcPr>
          <w:p w14:paraId="63401962" w14:textId="7C2E0A26" w:rsidR="00B250EF" w:rsidRDefault="0067289A" w:rsidP="00CC66B6">
            <w:pPr>
              <w:jc w:val="center"/>
              <w:rPr>
                <w:rFonts w:cstheme="minorHAnsi"/>
                <w:sz w:val="24"/>
                <w:szCs w:val="24"/>
              </w:rPr>
            </w:pPr>
            <w:r>
              <w:rPr>
                <w:rFonts w:cstheme="minorHAnsi"/>
                <w:sz w:val="24"/>
                <w:szCs w:val="24"/>
              </w:rPr>
              <w:t>6</w:t>
            </w:r>
          </w:p>
        </w:tc>
        <w:tc>
          <w:tcPr>
            <w:tcW w:w="1736" w:type="dxa"/>
          </w:tcPr>
          <w:p w14:paraId="2D1AAEB4" w14:textId="2B6C9B3C" w:rsidR="00B250EF" w:rsidRDefault="0067289A" w:rsidP="00AC193C">
            <w:pPr>
              <w:rPr>
                <w:rFonts w:cstheme="minorHAnsi"/>
                <w:sz w:val="24"/>
                <w:szCs w:val="24"/>
              </w:rPr>
            </w:pPr>
            <w:r>
              <w:rPr>
                <w:rFonts w:cstheme="minorHAnsi"/>
                <w:sz w:val="24"/>
                <w:szCs w:val="24"/>
              </w:rPr>
              <w:t>----4194</w:t>
            </w:r>
          </w:p>
        </w:tc>
        <w:tc>
          <w:tcPr>
            <w:tcW w:w="1528" w:type="dxa"/>
          </w:tcPr>
          <w:p w14:paraId="73ACEAA8" w14:textId="2AFA8291" w:rsidR="00B250EF" w:rsidRDefault="00B250EF" w:rsidP="00AC193C">
            <w:pPr>
              <w:rPr>
                <w:rFonts w:cstheme="minorHAnsi"/>
                <w:sz w:val="24"/>
                <w:szCs w:val="24"/>
              </w:rPr>
            </w:pPr>
            <w:r>
              <w:t>10</w:t>
            </w:r>
          </w:p>
        </w:tc>
        <w:tc>
          <w:tcPr>
            <w:tcW w:w="1533" w:type="dxa"/>
          </w:tcPr>
          <w:p w14:paraId="4BB322DF" w14:textId="676FC7D8" w:rsidR="00B250EF" w:rsidRDefault="00B250EF" w:rsidP="00AC193C">
            <w:pPr>
              <w:rPr>
                <w:rFonts w:cstheme="minorHAnsi"/>
                <w:sz w:val="24"/>
                <w:szCs w:val="24"/>
              </w:rPr>
            </w:pPr>
            <w:r>
              <w:t>10</w:t>
            </w:r>
          </w:p>
        </w:tc>
        <w:tc>
          <w:tcPr>
            <w:tcW w:w="1569" w:type="dxa"/>
          </w:tcPr>
          <w:p w14:paraId="324D97F5" w14:textId="46529B23" w:rsidR="00B250EF" w:rsidRDefault="00B250EF" w:rsidP="00AC193C">
            <w:pPr>
              <w:rPr>
                <w:rFonts w:cstheme="minorHAnsi"/>
                <w:sz w:val="24"/>
                <w:szCs w:val="24"/>
              </w:rPr>
            </w:pPr>
            <w:r>
              <w:t>13</w:t>
            </w:r>
          </w:p>
        </w:tc>
        <w:tc>
          <w:tcPr>
            <w:tcW w:w="1285" w:type="dxa"/>
          </w:tcPr>
          <w:p w14:paraId="65CB6EC3" w14:textId="6A16563E" w:rsidR="00B250EF" w:rsidRDefault="00B250EF" w:rsidP="00AC193C">
            <w:pPr>
              <w:rPr>
                <w:rFonts w:cstheme="minorHAnsi"/>
                <w:sz w:val="24"/>
                <w:szCs w:val="24"/>
              </w:rPr>
            </w:pPr>
            <w:r>
              <w:t>33</w:t>
            </w:r>
          </w:p>
        </w:tc>
      </w:tr>
      <w:tr w:rsidR="00B250EF" w:rsidRPr="00114BB0" w14:paraId="01731E5B" w14:textId="77777777" w:rsidTr="00114BB0">
        <w:tc>
          <w:tcPr>
            <w:tcW w:w="871" w:type="dxa"/>
          </w:tcPr>
          <w:p w14:paraId="78D7B0C0" w14:textId="16D664E3" w:rsidR="00B250EF" w:rsidRDefault="0067289A" w:rsidP="00CC66B6">
            <w:pPr>
              <w:jc w:val="center"/>
              <w:rPr>
                <w:rFonts w:cstheme="minorHAnsi"/>
                <w:sz w:val="24"/>
                <w:szCs w:val="24"/>
              </w:rPr>
            </w:pPr>
            <w:r>
              <w:rPr>
                <w:rFonts w:cstheme="minorHAnsi"/>
                <w:sz w:val="24"/>
                <w:szCs w:val="24"/>
              </w:rPr>
              <w:t>7</w:t>
            </w:r>
          </w:p>
        </w:tc>
        <w:tc>
          <w:tcPr>
            <w:tcW w:w="1736" w:type="dxa"/>
          </w:tcPr>
          <w:p w14:paraId="05A4A6AC" w14:textId="008C0632" w:rsidR="00B250EF" w:rsidRDefault="0067289A" w:rsidP="00AC193C">
            <w:pPr>
              <w:rPr>
                <w:rFonts w:cstheme="minorHAnsi"/>
                <w:sz w:val="24"/>
                <w:szCs w:val="24"/>
              </w:rPr>
            </w:pPr>
            <w:r>
              <w:rPr>
                <w:rFonts w:cstheme="minorHAnsi"/>
                <w:sz w:val="24"/>
                <w:szCs w:val="24"/>
              </w:rPr>
              <w:t>----2575</w:t>
            </w:r>
          </w:p>
        </w:tc>
        <w:tc>
          <w:tcPr>
            <w:tcW w:w="1528" w:type="dxa"/>
          </w:tcPr>
          <w:p w14:paraId="189ABDC6" w14:textId="3E390C3E" w:rsidR="00B250EF" w:rsidRDefault="00B250EF" w:rsidP="00AC193C">
            <w:pPr>
              <w:rPr>
                <w:rFonts w:cstheme="minorHAnsi"/>
                <w:sz w:val="24"/>
                <w:szCs w:val="24"/>
              </w:rPr>
            </w:pPr>
            <w:r>
              <w:t>10,5</w:t>
            </w:r>
          </w:p>
        </w:tc>
        <w:tc>
          <w:tcPr>
            <w:tcW w:w="1533" w:type="dxa"/>
          </w:tcPr>
          <w:p w14:paraId="036F0BA2" w14:textId="2D97714E" w:rsidR="00B250EF" w:rsidRDefault="00B250EF" w:rsidP="00AC193C">
            <w:pPr>
              <w:rPr>
                <w:rFonts w:cstheme="minorHAnsi"/>
                <w:sz w:val="24"/>
                <w:szCs w:val="24"/>
              </w:rPr>
            </w:pPr>
            <w:r>
              <w:t>10</w:t>
            </w:r>
          </w:p>
        </w:tc>
        <w:tc>
          <w:tcPr>
            <w:tcW w:w="1569" w:type="dxa"/>
          </w:tcPr>
          <w:p w14:paraId="561DE9E4" w14:textId="25E27B74" w:rsidR="00B250EF" w:rsidRDefault="00B250EF" w:rsidP="00AC193C">
            <w:pPr>
              <w:rPr>
                <w:rFonts w:cstheme="minorHAnsi"/>
                <w:sz w:val="24"/>
                <w:szCs w:val="24"/>
              </w:rPr>
            </w:pPr>
            <w:r>
              <w:t>12</w:t>
            </w:r>
          </w:p>
        </w:tc>
        <w:tc>
          <w:tcPr>
            <w:tcW w:w="1285" w:type="dxa"/>
          </w:tcPr>
          <w:p w14:paraId="54A2B7D4" w14:textId="7CA6DADE" w:rsidR="00B250EF" w:rsidRDefault="00B250EF" w:rsidP="00AC193C">
            <w:pPr>
              <w:rPr>
                <w:rFonts w:cstheme="minorHAnsi"/>
                <w:sz w:val="24"/>
                <w:szCs w:val="24"/>
              </w:rPr>
            </w:pPr>
            <w:r>
              <w:t>32,5</w:t>
            </w:r>
          </w:p>
        </w:tc>
      </w:tr>
    </w:tbl>
    <w:p w14:paraId="44CABF6C" w14:textId="77777777" w:rsidR="00AC193C" w:rsidRPr="00114BB0" w:rsidRDefault="00AC193C" w:rsidP="00AC193C">
      <w:pPr>
        <w:rPr>
          <w:rFonts w:cstheme="minorHAnsi"/>
          <w:sz w:val="24"/>
          <w:szCs w:val="24"/>
        </w:rPr>
      </w:pPr>
    </w:p>
    <w:p w14:paraId="7E8B410E" w14:textId="7D82CEE5" w:rsidR="00455EFB" w:rsidRPr="000B766E" w:rsidRDefault="00455EFB" w:rsidP="00455EFB">
      <w:pPr>
        <w:spacing w:after="300" w:line="240" w:lineRule="auto"/>
        <w:rPr>
          <w:rFonts w:eastAsia="Times New Roman" w:cstheme="minorHAnsi"/>
          <w:sz w:val="24"/>
          <w:szCs w:val="24"/>
        </w:rPr>
      </w:pPr>
      <w:r w:rsidRPr="000B766E">
        <w:rPr>
          <w:rFonts w:eastAsia="Times New Roman" w:cstheme="minorHAnsi"/>
          <w:sz w:val="24"/>
          <w:szCs w:val="24"/>
        </w:rPr>
        <w:t>Οι επιτυχόντες θα πρέπει να στείλουν</w:t>
      </w:r>
      <w:r w:rsidR="00AA1429" w:rsidRPr="00AA1429">
        <w:rPr>
          <w:rFonts w:eastAsia="Times New Roman" w:cstheme="minorHAnsi"/>
          <w:sz w:val="24"/>
          <w:szCs w:val="24"/>
        </w:rPr>
        <w:t xml:space="preserve"> </w:t>
      </w:r>
      <w:r w:rsidR="00114BB0" w:rsidRPr="00114BB0">
        <w:rPr>
          <w:rFonts w:eastAsia="Times New Roman" w:cstheme="minorHAnsi"/>
          <w:sz w:val="24"/>
          <w:szCs w:val="24"/>
        </w:rPr>
        <w:t xml:space="preserve"> ταχυδρομικά</w:t>
      </w:r>
      <w:r w:rsidR="009C5F55">
        <w:rPr>
          <w:rFonts w:eastAsia="Times New Roman" w:cstheme="minorHAnsi"/>
          <w:sz w:val="24"/>
          <w:szCs w:val="24"/>
        </w:rPr>
        <w:t xml:space="preserve"> ή με ταχυμεταφορά</w:t>
      </w:r>
      <w:r w:rsidRPr="000B766E">
        <w:rPr>
          <w:rFonts w:eastAsia="Times New Roman" w:cstheme="minorHAnsi"/>
          <w:sz w:val="24"/>
          <w:szCs w:val="24"/>
        </w:rPr>
        <w:t xml:space="preserve"> έως και</w:t>
      </w:r>
      <w:r w:rsidR="00114BB0" w:rsidRPr="00114BB0">
        <w:rPr>
          <w:rFonts w:eastAsia="Times New Roman" w:cstheme="minorHAnsi"/>
          <w:sz w:val="24"/>
          <w:szCs w:val="24"/>
        </w:rPr>
        <w:t xml:space="preserve"> τις</w:t>
      </w:r>
      <w:r w:rsidRPr="000B766E">
        <w:rPr>
          <w:rFonts w:eastAsia="Times New Roman" w:cstheme="minorHAnsi"/>
          <w:sz w:val="24"/>
          <w:szCs w:val="24"/>
        </w:rPr>
        <w:t> </w:t>
      </w:r>
      <w:r w:rsidR="00802125" w:rsidRPr="00802125">
        <w:rPr>
          <w:rFonts w:eastAsia="Times New Roman" w:cstheme="minorHAnsi"/>
          <w:b/>
          <w:sz w:val="24"/>
          <w:szCs w:val="24"/>
        </w:rPr>
        <w:t>03</w:t>
      </w:r>
      <w:r w:rsidR="00DB5A1C">
        <w:rPr>
          <w:rFonts w:eastAsia="Times New Roman" w:cstheme="minorHAnsi"/>
          <w:b/>
          <w:bCs/>
          <w:sz w:val="24"/>
          <w:szCs w:val="24"/>
        </w:rPr>
        <w:t>/02/2023</w:t>
      </w:r>
      <w:r w:rsidRPr="000B766E">
        <w:rPr>
          <w:rFonts w:eastAsia="Times New Roman" w:cstheme="minorHAnsi"/>
          <w:sz w:val="24"/>
          <w:szCs w:val="24"/>
        </w:rPr>
        <w:t> τα παρακάτω δικαιολογητικά ώστε να πραγματοποιηθεί η εγγραφή τους στο Τμήμα:</w:t>
      </w:r>
    </w:p>
    <w:p w14:paraId="3F4BBCF5" w14:textId="59FAFB8F" w:rsidR="00455EFB" w:rsidRPr="00DB5A1C" w:rsidRDefault="00455EFB" w:rsidP="00455EFB">
      <w:pPr>
        <w:numPr>
          <w:ilvl w:val="0"/>
          <w:numId w:val="5"/>
        </w:numPr>
        <w:spacing w:before="100" w:beforeAutospacing="1" w:after="100" w:afterAutospacing="1" w:line="240" w:lineRule="auto"/>
        <w:rPr>
          <w:rFonts w:eastAsia="Times New Roman" w:cstheme="minorHAnsi"/>
          <w:sz w:val="24"/>
          <w:szCs w:val="24"/>
        </w:rPr>
      </w:pPr>
      <w:r w:rsidRPr="00DB5A1C">
        <w:rPr>
          <w:rFonts w:eastAsia="Times New Roman" w:cstheme="minorHAnsi"/>
          <w:sz w:val="24"/>
          <w:szCs w:val="24"/>
        </w:rPr>
        <w:t>Αίτηση πρώτης εγγραφής</w:t>
      </w:r>
      <w:r w:rsidR="00DF021D">
        <w:rPr>
          <w:rFonts w:eastAsia="Times New Roman" w:cstheme="minorHAnsi"/>
          <w:sz w:val="24"/>
          <w:szCs w:val="24"/>
        </w:rPr>
        <w:t xml:space="preserve"> (επισυνάπτεται)</w:t>
      </w:r>
    </w:p>
    <w:p w14:paraId="579CDB0B" w14:textId="77777777" w:rsidR="00455EFB" w:rsidRPr="000B766E" w:rsidRDefault="00455EFB" w:rsidP="00455EFB">
      <w:pPr>
        <w:numPr>
          <w:ilvl w:val="0"/>
          <w:numId w:val="5"/>
        </w:numPr>
        <w:spacing w:before="100" w:beforeAutospacing="1" w:after="100" w:afterAutospacing="1" w:line="240" w:lineRule="auto"/>
        <w:rPr>
          <w:rFonts w:eastAsia="Times New Roman" w:cstheme="minorHAnsi"/>
          <w:sz w:val="24"/>
          <w:szCs w:val="24"/>
        </w:rPr>
      </w:pPr>
      <w:r w:rsidRPr="000B766E">
        <w:rPr>
          <w:rFonts w:eastAsia="Times New Roman" w:cstheme="minorHAnsi"/>
          <w:sz w:val="24"/>
          <w:szCs w:val="24"/>
        </w:rPr>
        <w:t>Φωτοτυπία της αστυνομικής ταυτότητας</w:t>
      </w:r>
    </w:p>
    <w:p w14:paraId="378C1F3F" w14:textId="77777777" w:rsidR="00455EFB" w:rsidRPr="000B766E" w:rsidRDefault="00455EFB" w:rsidP="00455EFB">
      <w:pPr>
        <w:numPr>
          <w:ilvl w:val="0"/>
          <w:numId w:val="5"/>
        </w:numPr>
        <w:spacing w:before="100" w:beforeAutospacing="1" w:after="100" w:afterAutospacing="1" w:line="240" w:lineRule="auto"/>
        <w:rPr>
          <w:rFonts w:eastAsia="Times New Roman" w:cstheme="minorHAnsi"/>
          <w:sz w:val="24"/>
          <w:szCs w:val="24"/>
        </w:rPr>
      </w:pPr>
      <w:r w:rsidRPr="000B766E">
        <w:rPr>
          <w:rFonts w:eastAsia="Times New Roman" w:cstheme="minorHAnsi"/>
          <w:sz w:val="24"/>
          <w:szCs w:val="24"/>
        </w:rPr>
        <w:t>Φωτογραφία τύπου ταυτότητας</w:t>
      </w:r>
    </w:p>
    <w:p w14:paraId="15977D18" w14:textId="77777777" w:rsidR="00455EFB" w:rsidRPr="000B766E" w:rsidRDefault="00455EFB" w:rsidP="00455EFB">
      <w:pPr>
        <w:numPr>
          <w:ilvl w:val="0"/>
          <w:numId w:val="5"/>
        </w:numPr>
        <w:spacing w:before="100" w:beforeAutospacing="1" w:after="100" w:afterAutospacing="1" w:line="240" w:lineRule="auto"/>
        <w:rPr>
          <w:rFonts w:eastAsia="Times New Roman" w:cstheme="minorHAnsi"/>
          <w:sz w:val="24"/>
          <w:szCs w:val="24"/>
        </w:rPr>
      </w:pPr>
      <w:r w:rsidRPr="000B766E">
        <w:rPr>
          <w:rFonts w:eastAsia="Times New Roman" w:cstheme="minorHAnsi"/>
          <w:sz w:val="24"/>
          <w:szCs w:val="24"/>
        </w:rPr>
        <w:t>Πιστοποιητικό Γέννησης (αφορά μόνο τους άρρενες)</w:t>
      </w:r>
    </w:p>
    <w:p w14:paraId="6FA6C6F3" w14:textId="07944DDC" w:rsidR="00455EFB" w:rsidRPr="000B766E" w:rsidRDefault="00455EFB" w:rsidP="00455EFB">
      <w:pPr>
        <w:numPr>
          <w:ilvl w:val="0"/>
          <w:numId w:val="5"/>
        </w:numPr>
        <w:spacing w:before="100" w:beforeAutospacing="1" w:after="100" w:afterAutospacing="1" w:line="240" w:lineRule="auto"/>
        <w:rPr>
          <w:rFonts w:eastAsia="Times New Roman" w:cstheme="minorHAnsi"/>
          <w:sz w:val="24"/>
          <w:szCs w:val="24"/>
        </w:rPr>
      </w:pPr>
      <w:r w:rsidRPr="00DB5A1C">
        <w:rPr>
          <w:rFonts w:eastAsia="Times New Roman" w:cstheme="minorHAnsi"/>
          <w:sz w:val="24"/>
          <w:szCs w:val="24"/>
        </w:rPr>
        <w:lastRenderedPageBreak/>
        <w:t>Υπεύθυνη Δήλωση</w:t>
      </w:r>
      <w:r w:rsidR="00B608F0" w:rsidRPr="00DB5A1C">
        <w:rPr>
          <w:rFonts w:eastAsia="Times New Roman" w:cstheme="minorHAnsi"/>
          <w:sz w:val="24"/>
          <w:szCs w:val="24"/>
        </w:rPr>
        <w:t xml:space="preserve"> </w:t>
      </w:r>
      <w:r w:rsidRPr="000B766E">
        <w:rPr>
          <w:rFonts w:eastAsia="Times New Roman" w:cstheme="minorHAnsi"/>
          <w:sz w:val="24"/>
          <w:szCs w:val="24"/>
        </w:rPr>
        <w:t>(θεωρημένη για το γνήσιο της υπογραφής από δημόσια αρχή)</w:t>
      </w:r>
      <w:r w:rsidR="00DF021D">
        <w:rPr>
          <w:rFonts w:eastAsia="Times New Roman" w:cstheme="minorHAnsi"/>
          <w:sz w:val="24"/>
          <w:szCs w:val="24"/>
        </w:rPr>
        <w:t xml:space="preserve"> </w:t>
      </w:r>
      <w:r w:rsidR="00DF021D">
        <w:rPr>
          <w:rFonts w:eastAsia="Times New Roman" w:cstheme="minorHAnsi"/>
          <w:sz w:val="24"/>
          <w:szCs w:val="24"/>
        </w:rPr>
        <w:t>(επισυνάπτεται)</w:t>
      </w:r>
    </w:p>
    <w:p w14:paraId="6C2B522F" w14:textId="77777777" w:rsidR="00455EFB" w:rsidRPr="000B766E" w:rsidRDefault="00455EFB" w:rsidP="00455EFB">
      <w:pPr>
        <w:spacing w:after="300" w:line="240" w:lineRule="auto"/>
        <w:rPr>
          <w:rFonts w:eastAsia="Times New Roman" w:cstheme="minorHAnsi"/>
          <w:sz w:val="24"/>
          <w:szCs w:val="24"/>
        </w:rPr>
      </w:pPr>
      <w:r w:rsidRPr="000B766E">
        <w:rPr>
          <w:rFonts w:eastAsia="Times New Roman" w:cstheme="minorHAnsi"/>
          <w:sz w:val="24"/>
          <w:szCs w:val="24"/>
        </w:rPr>
        <w:t>Όσοι επιθυμούν να καταθέσουν αίτηση για αναγνώριση μαθημάτων θα πρέπει επιπλέον να υποβάλλουν:</w:t>
      </w:r>
    </w:p>
    <w:p w14:paraId="54FCC34B" w14:textId="77777777" w:rsidR="00455EFB" w:rsidRPr="000B766E" w:rsidRDefault="00455EFB" w:rsidP="00455EFB">
      <w:pPr>
        <w:numPr>
          <w:ilvl w:val="0"/>
          <w:numId w:val="6"/>
        </w:numPr>
        <w:spacing w:before="100" w:beforeAutospacing="1" w:after="100" w:afterAutospacing="1" w:line="240" w:lineRule="auto"/>
        <w:rPr>
          <w:rFonts w:eastAsia="Times New Roman" w:cstheme="minorHAnsi"/>
          <w:sz w:val="24"/>
          <w:szCs w:val="24"/>
        </w:rPr>
      </w:pPr>
      <w:r w:rsidRPr="000B766E">
        <w:rPr>
          <w:rFonts w:eastAsia="Times New Roman" w:cstheme="minorHAnsi"/>
          <w:sz w:val="24"/>
          <w:szCs w:val="24"/>
        </w:rPr>
        <w:t>Αίτηση</w:t>
      </w:r>
    </w:p>
    <w:p w14:paraId="7FDCF593" w14:textId="04B1EE8D" w:rsidR="00455EFB" w:rsidRPr="000B766E" w:rsidRDefault="008B26EB" w:rsidP="00455EFB">
      <w:pPr>
        <w:numPr>
          <w:ilvl w:val="0"/>
          <w:numId w:val="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Πιστοποιητικό </w:t>
      </w:r>
      <w:r w:rsidR="00455EFB" w:rsidRPr="000B766E">
        <w:rPr>
          <w:rFonts w:eastAsia="Times New Roman" w:cstheme="minorHAnsi"/>
          <w:sz w:val="24"/>
          <w:szCs w:val="24"/>
        </w:rPr>
        <w:t>Αναλυτική</w:t>
      </w:r>
      <w:r>
        <w:rPr>
          <w:rFonts w:eastAsia="Times New Roman" w:cstheme="minorHAnsi"/>
          <w:sz w:val="24"/>
          <w:szCs w:val="24"/>
        </w:rPr>
        <w:t>ς</w:t>
      </w:r>
      <w:r w:rsidR="00455EFB" w:rsidRPr="000B766E">
        <w:rPr>
          <w:rFonts w:eastAsia="Times New Roman" w:cstheme="minorHAnsi"/>
          <w:sz w:val="24"/>
          <w:szCs w:val="24"/>
        </w:rPr>
        <w:t xml:space="preserve"> βαθμολογία</w:t>
      </w:r>
      <w:r>
        <w:rPr>
          <w:rFonts w:eastAsia="Times New Roman" w:cstheme="minorHAnsi"/>
          <w:sz w:val="24"/>
          <w:szCs w:val="24"/>
        </w:rPr>
        <w:t>ς</w:t>
      </w:r>
      <w:r w:rsidR="00455EFB" w:rsidRPr="000B766E">
        <w:rPr>
          <w:rFonts w:eastAsia="Times New Roman" w:cstheme="minorHAnsi"/>
          <w:sz w:val="24"/>
          <w:szCs w:val="24"/>
        </w:rPr>
        <w:t xml:space="preserve"> του τμήματος προέλευσης</w:t>
      </w:r>
    </w:p>
    <w:p w14:paraId="5AC606BB" w14:textId="77777777" w:rsidR="00455EFB" w:rsidRPr="000B766E" w:rsidRDefault="00455EFB" w:rsidP="00455EFB">
      <w:pPr>
        <w:numPr>
          <w:ilvl w:val="0"/>
          <w:numId w:val="6"/>
        </w:numPr>
        <w:spacing w:before="100" w:beforeAutospacing="1" w:after="100" w:afterAutospacing="1" w:line="240" w:lineRule="auto"/>
        <w:rPr>
          <w:rFonts w:eastAsia="Times New Roman" w:cstheme="minorHAnsi"/>
          <w:sz w:val="24"/>
          <w:szCs w:val="24"/>
        </w:rPr>
      </w:pPr>
      <w:r w:rsidRPr="000B766E">
        <w:rPr>
          <w:rFonts w:eastAsia="Times New Roman" w:cstheme="minorHAnsi"/>
          <w:sz w:val="24"/>
          <w:szCs w:val="24"/>
        </w:rPr>
        <w:t>Οδηγός σπουδών ή περιγράμματα μαθημάτων του τμήματος προέλευσης</w:t>
      </w:r>
    </w:p>
    <w:p w14:paraId="79FD175C" w14:textId="27EB315F" w:rsidR="00455EFB" w:rsidRPr="00DB5A1C" w:rsidRDefault="00455EFB" w:rsidP="00455EFB">
      <w:pPr>
        <w:numPr>
          <w:ilvl w:val="0"/>
          <w:numId w:val="6"/>
        </w:numPr>
        <w:spacing w:before="100" w:beforeAutospacing="1" w:after="100" w:afterAutospacing="1" w:line="240" w:lineRule="auto"/>
        <w:rPr>
          <w:rFonts w:eastAsia="Times New Roman" w:cstheme="minorHAnsi"/>
          <w:sz w:val="24"/>
          <w:szCs w:val="24"/>
        </w:rPr>
      </w:pPr>
      <w:r w:rsidRPr="00DB5A1C">
        <w:rPr>
          <w:rFonts w:eastAsia="Times New Roman" w:cstheme="minorHAnsi"/>
          <w:sz w:val="24"/>
          <w:szCs w:val="24"/>
        </w:rPr>
        <w:t>Πίνακας αντιστοιχίας μαθημάτων προς αναγνώριση</w:t>
      </w:r>
      <w:r w:rsidR="00DF021D">
        <w:rPr>
          <w:rFonts w:eastAsia="Times New Roman" w:cstheme="minorHAnsi"/>
          <w:sz w:val="24"/>
          <w:szCs w:val="24"/>
        </w:rPr>
        <w:t xml:space="preserve"> </w:t>
      </w:r>
      <w:r w:rsidR="00DF021D">
        <w:rPr>
          <w:rFonts w:eastAsia="Times New Roman" w:cstheme="minorHAnsi"/>
          <w:sz w:val="24"/>
          <w:szCs w:val="24"/>
        </w:rPr>
        <w:t>(επισυνάπτεται)</w:t>
      </w:r>
      <w:bookmarkStart w:id="0" w:name="_GoBack"/>
      <w:bookmarkEnd w:id="0"/>
    </w:p>
    <w:p w14:paraId="60653B46" w14:textId="1C4D6FF1" w:rsidR="00352FB4" w:rsidRPr="00352FB4" w:rsidRDefault="00352FB4" w:rsidP="00352FB4">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 xml:space="preserve">Σύμφωνα με το </w:t>
      </w:r>
      <w:r w:rsidR="008B26EB">
        <w:rPr>
          <w:rFonts w:eastAsia="Times New Roman" w:cstheme="minorHAnsi"/>
          <w:sz w:val="24"/>
          <w:szCs w:val="24"/>
        </w:rPr>
        <w:t>Κ</w:t>
      </w:r>
      <w:r>
        <w:rPr>
          <w:rFonts w:eastAsia="Times New Roman" w:cstheme="minorHAnsi"/>
          <w:sz w:val="24"/>
          <w:szCs w:val="24"/>
        </w:rPr>
        <w:t>ανονισμό των προπτυχιακών σπουδών του τμήματος</w:t>
      </w:r>
      <w:r w:rsidRPr="00352FB4">
        <w:rPr>
          <w:rFonts w:eastAsia="Times New Roman" w:cstheme="minorHAnsi"/>
          <w:sz w:val="24"/>
          <w:szCs w:val="24"/>
        </w:rPr>
        <w:t>:</w:t>
      </w:r>
    </w:p>
    <w:p w14:paraId="4D4CBEB4" w14:textId="77777777" w:rsidR="008E63F9" w:rsidRPr="008E63F9" w:rsidRDefault="00455EFB" w:rsidP="00455EFB">
      <w:pPr>
        <w:spacing w:after="300" w:line="240" w:lineRule="auto"/>
        <w:rPr>
          <w:b/>
          <w:i/>
        </w:rPr>
      </w:pPr>
      <w:r w:rsidRPr="008E63F9">
        <w:rPr>
          <w:rFonts w:eastAsia="Times New Roman" w:cstheme="minorHAnsi"/>
          <w:b/>
          <w:sz w:val="24"/>
          <w:szCs w:val="24"/>
        </w:rPr>
        <w:t> </w:t>
      </w:r>
      <w:r w:rsidR="00352FB4" w:rsidRPr="008E63F9">
        <w:rPr>
          <w:b/>
          <w:i/>
        </w:rPr>
        <w:t xml:space="preserve">Αναγνώριση μαθημάτων σε φοιτητές από κατατακτήριες εξετάσεις </w:t>
      </w:r>
    </w:p>
    <w:p w14:paraId="7D76260B" w14:textId="1233B233" w:rsidR="00455EFB" w:rsidRPr="00352FB4" w:rsidRDefault="00352FB4" w:rsidP="00455EFB">
      <w:pPr>
        <w:spacing w:after="300" w:line="240" w:lineRule="auto"/>
        <w:rPr>
          <w:rFonts w:eastAsia="Times New Roman" w:cstheme="minorHAnsi"/>
          <w:sz w:val="24"/>
          <w:szCs w:val="24"/>
        </w:rPr>
      </w:pPr>
      <w:r w:rsidRPr="00352FB4">
        <w:rPr>
          <w:i/>
        </w:rPr>
        <w:t>Οι κατατασσόμενοι/ες απαλλάσσονται από την εξέταση των μαθημάτων στα οποία εξετάστηκαν για την κατάταξή τους εφόσον συγκέντρωσαν στα μαθήματα αυτά βαθμολογία μεγαλύτερη του πέντε στα δέκα. Οι κατα</w:t>
      </w:r>
      <w:r w:rsidR="008E63F9">
        <w:rPr>
          <w:i/>
        </w:rPr>
        <w:t>τασσόμενοι/ες δύνανται να απαλλα</w:t>
      </w:r>
      <w:r w:rsidRPr="00352FB4">
        <w:rPr>
          <w:i/>
        </w:rPr>
        <w:t>χθούν από την εξέταση μαθημάτων του Τμήματος υποδοχής που διδάχτηκαν και εξετάστηκαν επιτυχώς στο Τμήμα προέλευσης, του ιδίου κύκλου σπουδών με αυτό του Τμήματος υποδοχής, ακολουθώντας τη διαδικασία που προαναφέρθηκε. Στα μαθήματα αυτά θα πρέπει να αντιστοιχεί ο ίδιος ή μεγαλύτερος φόρτος εργασίας από αυτόν που αντιστοιχεί στο πρόγραμμα σπουδών του Τμήματος υποδοχής. Είναι δυνατόν συνδυασμός μαθημάτων των οποίων τα περιεχόμενα αντιστοιχούν στο περιεχόμενο των μαθημάτων να αναγνωριστούν από τη Συνέλευση του Τμήματος. Αρμόδιο όργανο για την αναγνώριση είναι η Συνέλευση του Τμήματος έπειτα από σχετική αίτηση του/της φοιτητή/</w:t>
      </w:r>
      <w:proofErr w:type="spellStart"/>
      <w:r w:rsidRPr="00352FB4">
        <w:rPr>
          <w:i/>
        </w:rPr>
        <w:t>τρια</w:t>
      </w:r>
      <w:proofErr w:type="spellEnd"/>
      <w:r w:rsidRPr="00352FB4">
        <w:rPr>
          <w:i/>
        </w:rPr>
        <w:t xml:space="preserve"> και θετική εισήγηση που καταθέτει ο/η διδάσκων/</w:t>
      </w:r>
      <w:proofErr w:type="spellStart"/>
      <w:r w:rsidRPr="00352FB4">
        <w:rPr>
          <w:i/>
        </w:rPr>
        <w:t>ουσα</w:t>
      </w:r>
      <w:proofErr w:type="spellEnd"/>
      <w:r w:rsidRPr="00352FB4">
        <w:rPr>
          <w:i/>
        </w:rPr>
        <w:t xml:space="preserve"> του μαθήματος για την αντιστοιχία του περιεχομένου του μαθήματος και του φόρτου εργασίας. Σε κάθε περίπτωση, για τους/τις φοιτητές/</w:t>
      </w:r>
      <w:proofErr w:type="spellStart"/>
      <w:r w:rsidRPr="00352FB4">
        <w:rPr>
          <w:i/>
        </w:rPr>
        <w:t>τριες</w:t>
      </w:r>
      <w:proofErr w:type="spellEnd"/>
      <w:r w:rsidRPr="00352FB4">
        <w:rPr>
          <w:i/>
        </w:rPr>
        <w:t xml:space="preserve"> από κατάταξη δεν μπορούν να αναγνωριστούν από το Τμήμα προέλευσης στο Τμήμα υποδοχής μαθήματα περισσότερα από δέκα (10) εξαιρουμένων των μαθημάτων που εξετάστηκαν για την κατάταξη τους. Μετά την αναγνώριση των μαθημάτων του/της, ο φοιτητής/</w:t>
      </w:r>
      <w:proofErr w:type="spellStart"/>
      <w:r w:rsidRPr="00352FB4">
        <w:rPr>
          <w:i/>
        </w:rPr>
        <w:t>τρια</w:t>
      </w:r>
      <w:proofErr w:type="spellEnd"/>
      <w:r w:rsidRPr="00352FB4">
        <w:rPr>
          <w:i/>
        </w:rPr>
        <w:t xml:space="preserve"> εγγράφεται στο πρώτο εξάμηνο σπουδών.</w:t>
      </w:r>
      <w:r>
        <w:t xml:space="preserve"> </w:t>
      </w:r>
    </w:p>
    <w:p w14:paraId="7BAD9B88" w14:textId="77777777" w:rsidR="00A77FF6" w:rsidRPr="00114BB0" w:rsidRDefault="00A77FF6" w:rsidP="00A77FF6">
      <w:pPr>
        <w:spacing w:line="240" w:lineRule="auto"/>
        <w:ind w:left="2880" w:firstLine="720"/>
        <w:rPr>
          <w:rFonts w:eastAsia="Times New Roman" w:cstheme="minorHAnsi"/>
          <w:sz w:val="24"/>
          <w:szCs w:val="24"/>
        </w:rPr>
      </w:pPr>
    </w:p>
    <w:p w14:paraId="389E7D7E" w14:textId="77777777" w:rsidR="00455EFB" w:rsidRPr="000B766E" w:rsidRDefault="00455EFB" w:rsidP="00A77FF6">
      <w:pPr>
        <w:spacing w:line="240" w:lineRule="auto"/>
        <w:ind w:left="3600" w:firstLine="720"/>
        <w:rPr>
          <w:rFonts w:eastAsia="Times New Roman" w:cstheme="minorHAnsi"/>
          <w:sz w:val="24"/>
          <w:szCs w:val="24"/>
        </w:rPr>
      </w:pPr>
      <w:r w:rsidRPr="000B766E">
        <w:rPr>
          <w:rFonts w:eastAsia="Times New Roman" w:cstheme="minorHAnsi"/>
          <w:sz w:val="24"/>
          <w:szCs w:val="24"/>
        </w:rPr>
        <w:t>Η Επιτροπή Κατατάξεων</w:t>
      </w:r>
    </w:p>
    <w:p w14:paraId="21B6C8E1" w14:textId="77777777" w:rsidR="00455EFB" w:rsidRPr="00114BB0" w:rsidRDefault="00455EFB" w:rsidP="00AC193C">
      <w:pPr>
        <w:rPr>
          <w:rFonts w:cstheme="minorHAnsi"/>
          <w:sz w:val="24"/>
          <w:szCs w:val="24"/>
        </w:rPr>
      </w:pPr>
    </w:p>
    <w:p w14:paraId="7C451828" w14:textId="77777777" w:rsidR="00455EFB" w:rsidRPr="00114BB0" w:rsidRDefault="00455EFB" w:rsidP="00AC193C">
      <w:pPr>
        <w:rPr>
          <w:rFonts w:cstheme="minorHAnsi"/>
          <w:sz w:val="24"/>
          <w:szCs w:val="24"/>
        </w:rPr>
      </w:pPr>
    </w:p>
    <w:p w14:paraId="01BCAE1F" w14:textId="77777777" w:rsidR="00455EFB" w:rsidRPr="00114BB0" w:rsidRDefault="00455EFB" w:rsidP="00AC193C">
      <w:pPr>
        <w:rPr>
          <w:rFonts w:cstheme="minorHAnsi"/>
          <w:sz w:val="24"/>
          <w:szCs w:val="24"/>
        </w:rPr>
      </w:pPr>
    </w:p>
    <w:p w14:paraId="369B3861" w14:textId="0A4B093A" w:rsidR="00893681" w:rsidRPr="00114BB0" w:rsidRDefault="00893681" w:rsidP="00A77FF6">
      <w:pPr>
        <w:ind w:left="2160" w:firstLine="720"/>
        <w:rPr>
          <w:rFonts w:cstheme="minorHAnsi"/>
          <w:sz w:val="24"/>
          <w:szCs w:val="24"/>
        </w:rPr>
      </w:pPr>
    </w:p>
    <w:sectPr w:rsidR="00893681" w:rsidRPr="00114BB0" w:rsidSect="00567B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25EF"/>
    <w:multiLevelType w:val="hybridMultilevel"/>
    <w:tmpl w:val="144AB6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CB0E70"/>
    <w:multiLevelType w:val="hybridMultilevel"/>
    <w:tmpl w:val="2C0E6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DF639C3"/>
    <w:multiLevelType w:val="hybridMultilevel"/>
    <w:tmpl w:val="584012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0C21ED5"/>
    <w:multiLevelType w:val="multilevel"/>
    <w:tmpl w:val="0B86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574719"/>
    <w:multiLevelType w:val="multilevel"/>
    <w:tmpl w:val="8650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B96577"/>
    <w:multiLevelType w:val="hybridMultilevel"/>
    <w:tmpl w:val="81C833BE"/>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3C"/>
    <w:rsid w:val="0003432C"/>
    <w:rsid w:val="00114BB0"/>
    <w:rsid w:val="00206E88"/>
    <w:rsid w:val="002F302A"/>
    <w:rsid w:val="00352FB4"/>
    <w:rsid w:val="003923CA"/>
    <w:rsid w:val="00455EFB"/>
    <w:rsid w:val="00487FF2"/>
    <w:rsid w:val="00567B5D"/>
    <w:rsid w:val="0067289A"/>
    <w:rsid w:val="007637A5"/>
    <w:rsid w:val="00802125"/>
    <w:rsid w:val="00893681"/>
    <w:rsid w:val="008B26EB"/>
    <w:rsid w:val="008E63F9"/>
    <w:rsid w:val="00913962"/>
    <w:rsid w:val="00963234"/>
    <w:rsid w:val="009C5F55"/>
    <w:rsid w:val="009F4419"/>
    <w:rsid w:val="00A77FF6"/>
    <w:rsid w:val="00AA1429"/>
    <w:rsid w:val="00AC193C"/>
    <w:rsid w:val="00B11F98"/>
    <w:rsid w:val="00B250EF"/>
    <w:rsid w:val="00B608F0"/>
    <w:rsid w:val="00C9658E"/>
    <w:rsid w:val="00CC5AE1"/>
    <w:rsid w:val="00CC66B6"/>
    <w:rsid w:val="00CE65D3"/>
    <w:rsid w:val="00D274C3"/>
    <w:rsid w:val="00D5455C"/>
    <w:rsid w:val="00DB5A1C"/>
    <w:rsid w:val="00DE070E"/>
    <w:rsid w:val="00DF021D"/>
    <w:rsid w:val="00DF53C5"/>
    <w:rsid w:val="00E1576E"/>
    <w:rsid w:val="00F246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66B6"/>
    <w:pPr>
      <w:ind w:left="720"/>
      <w:contextualSpacing/>
    </w:pPr>
  </w:style>
  <w:style w:type="paragraph" w:styleId="a5">
    <w:name w:val="No Spacing"/>
    <w:uiPriority w:val="1"/>
    <w:qFormat/>
    <w:rsid w:val="00B11F98"/>
    <w:pPr>
      <w:spacing w:after="0" w:line="240" w:lineRule="auto"/>
    </w:pPr>
  </w:style>
  <w:style w:type="paragraph" w:styleId="a6">
    <w:name w:val="Balloon Text"/>
    <w:basedOn w:val="a"/>
    <w:link w:val="Char"/>
    <w:uiPriority w:val="99"/>
    <w:semiHidden/>
    <w:unhideWhenUsed/>
    <w:rsid w:val="00B11F98"/>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B11F98"/>
    <w:rPr>
      <w:rFonts w:ascii="Tahoma" w:hAnsi="Tahoma" w:cs="Tahoma"/>
      <w:sz w:val="16"/>
      <w:szCs w:val="16"/>
    </w:rPr>
  </w:style>
  <w:style w:type="paragraph" w:styleId="Web">
    <w:name w:val="Normal (Web)"/>
    <w:basedOn w:val="a"/>
    <w:uiPriority w:val="99"/>
    <w:semiHidden/>
    <w:unhideWhenUsed/>
    <w:rsid w:val="00A77FF6"/>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A77F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66B6"/>
    <w:pPr>
      <w:ind w:left="720"/>
      <w:contextualSpacing/>
    </w:pPr>
  </w:style>
  <w:style w:type="paragraph" w:styleId="a5">
    <w:name w:val="No Spacing"/>
    <w:uiPriority w:val="1"/>
    <w:qFormat/>
    <w:rsid w:val="00B11F98"/>
    <w:pPr>
      <w:spacing w:after="0" w:line="240" w:lineRule="auto"/>
    </w:pPr>
  </w:style>
  <w:style w:type="paragraph" w:styleId="a6">
    <w:name w:val="Balloon Text"/>
    <w:basedOn w:val="a"/>
    <w:link w:val="Char"/>
    <w:uiPriority w:val="99"/>
    <w:semiHidden/>
    <w:unhideWhenUsed/>
    <w:rsid w:val="00B11F98"/>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B11F98"/>
    <w:rPr>
      <w:rFonts w:ascii="Tahoma" w:hAnsi="Tahoma" w:cs="Tahoma"/>
      <w:sz w:val="16"/>
      <w:szCs w:val="16"/>
    </w:rPr>
  </w:style>
  <w:style w:type="paragraph" w:styleId="Web">
    <w:name w:val="Normal (Web)"/>
    <w:basedOn w:val="a"/>
    <w:uiPriority w:val="99"/>
    <w:semiHidden/>
    <w:unhideWhenUsed/>
    <w:rsid w:val="00A77FF6"/>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A77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7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7848C-FC62-490B-BE9D-ADF8A73C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494</Words>
  <Characters>2673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ΨΜΕ</dc:creator>
  <cp:lastModifiedBy>Athina Douma</cp:lastModifiedBy>
  <cp:revision>5</cp:revision>
  <dcterms:created xsi:type="dcterms:W3CDTF">2023-01-24T11:45:00Z</dcterms:created>
  <dcterms:modified xsi:type="dcterms:W3CDTF">2023-01-25T08:19:00Z</dcterms:modified>
</cp:coreProperties>
</file>